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48C" w:rsidRPr="0001448C" w:rsidRDefault="0001448C" w:rsidP="0001448C">
      <w:pPr>
        <w:pStyle w:val="Default"/>
        <w:rPr>
          <w:rFonts w:ascii="Verdana" w:hAnsi="Verdana"/>
          <w:b/>
          <w:sz w:val="22"/>
          <w:szCs w:val="22"/>
        </w:rPr>
      </w:pPr>
    </w:p>
    <w:p w:rsidR="0001448C" w:rsidRPr="0001448C" w:rsidRDefault="0001448C" w:rsidP="0001448C">
      <w:pPr>
        <w:pStyle w:val="Default"/>
        <w:rPr>
          <w:rFonts w:ascii="Verdana" w:hAnsi="Verdana"/>
          <w:b/>
          <w:sz w:val="22"/>
          <w:szCs w:val="22"/>
        </w:rPr>
      </w:pPr>
    </w:p>
    <w:p w:rsidR="0001448C" w:rsidRPr="0001448C" w:rsidRDefault="0001448C" w:rsidP="0001448C">
      <w:pPr>
        <w:pStyle w:val="Default"/>
        <w:rPr>
          <w:rFonts w:ascii="Verdana" w:hAnsi="Verdana"/>
          <w:b/>
          <w:sz w:val="22"/>
          <w:szCs w:val="22"/>
        </w:rPr>
      </w:pPr>
    </w:p>
    <w:p w:rsidR="00E47537" w:rsidRDefault="00E47537" w:rsidP="0001448C">
      <w:pPr>
        <w:pStyle w:val="Default"/>
        <w:rPr>
          <w:rFonts w:ascii="Verdana" w:hAnsi="Verdana"/>
          <w:b/>
          <w:sz w:val="22"/>
          <w:szCs w:val="22"/>
        </w:rPr>
      </w:pPr>
    </w:p>
    <w:p w:rsidR="0001448C" w:rsidRPr="0001448C" w:rsidRDefault="0001448C" w:rsidP="0001448C">
      <w:pPr>
        <w:pStyle w:val="Default"/>
        <w:rPr>
          <w:rFonts w:ascii="Verdana" w:hAnsi="Verdana"/>
          <w:b/>
          <w:sz w:val="22"/>
          <w:szCs w:val="22"/>
        </w:rPr>
      </w:pPr>
      <w:r w:rsidRPr="0001448C">
        <w:rPr>
          <w:rFonts w:ascii="Verdana" w:hAnsi="Verdana"/>
          <w:b/>
          <w:sz w:val="22"/>
          <w:szCs w:val="22"/>
        </w:rPr>
        <w:t>AUF DIE KISSEN, FERTIG, HAUS!</w:t>
      </w:r>
    </w:p>
    <w:p w:rsidR="0001448C" w:rsidRPr="0001448C" w:rsidRDefault="0001448C" w:rsidP="0001448C">
      <w:pPr>
        <w:pStyle w:val="Default"/>
        <w:rPr>
          <w:rFonts w:ascii="Verdana" w:hAnsi="Verdana"/>
          <w:b/>
          <w:sz w:val="22"/>
          <w:szCs w:val="22"/>
        </w:rPr>
      </w:pPr>
      <w:r w:rsidRPr="0001448C">
        <w:rPr>
          <w:rFonts w:ascii="Verdana" w:hAnsi="Verdana"/>
          <w:b/>
          <w:sz w:val="22"/>
          <w:szCs w:val="22"/>
        </w:rPr>
        <w:t>Das multifunktionale Spielkissenhaus von NESTROCKER</w:t>
      </w:r>
    </w:p>
    <w:p w:rsidR="0001448C" w:rsidRPr="0001448C" w:rsidRDefault="0001448C" w:rsidP="0001448C">
      <w:pPr>
        <w:pStyle w:val="Default"/>
        <w:jc w:val="center"/>
        <w:rPr>
          <w:rFonts w:ascii="Verdana" w:hAnsi="Verdana"/>
          <w:b/>
          <w:sz w:val="22"/>
          <w:szCs w:val="22"/>
        </w:rPr>
      </w:pPr>
    </w:p>
    <w:p w:rsidR="0001448C" w:rsidRPr="0001448C" w:rsidRDefault="0001448C" w:rsidP="0001448C">
      <w:pPr>
        <w:spacing w:after="0"/>
        <w:rPr>
          <w:rFonts w:ascii="Verdana" w:hAnsi="Verdana"/>
          <w:sz w:val="22"/>
          <w:szCs w:val="22"/>
          <w:lang w:eastAsia="de-DE"/>
        </w:rPr>
      </w:pPr>
    </w:p>
    <w:p w:rsidR="0001448C" w:rsidRPr="0001448C" w:rsidRDefault="0001448C" w:rsidP="0001448C">
      <w:pPr>
        <w:pStyle w:val="Default"/>
        <w:rPr>
          <w:rFonts w:ascii="Verdana" w:hAnsi="Verdana"/>
          <w:sz w:val="22"/>
          <w:szCs w:val="22"/>
        </w:rPr>
      </w:pPr>
      <w:r w:rsidRPr="0001448C">
        <w:rPr>
          <w:rFonts w:ascii="Verdana" w:hAnsi="Verdana"/>
          <w:b/>
          <w:sz w:val="22"/>
          <w:szCs w:val="22"/>
        </w:rPr>
        <w:t xml:space="preserve">Freiburg, Juli 2014: Ein Spielkissenhaus will die Bude rocken! Mit fünf quadratischen Kissen und einem Türelement erobert das multifunktionale Möbel von NESTROCKER die Herzen von Groß und Klein. Das Lieblingsstück in drei Farbvarianten bietet in Sachen Ästhetik, Qualität und Nachhaltigkeit immer ein bisschen mehr: Es macht Freude, fördert Kinder in ihrer Kreativität punktet mit zeitlosem Design und kommt als gekonnter Mix aus Spielzeug und Einrichtung daher. Überdies ist es fair produziert und </w:t>
      </w:r>
      <w:proofErr w:type="spellStart"/>
      <w:r w:rsidRPr="0001448C">
        <w:rPr>
          <w:rFonts w:ascii="Verdana" w:hAnsi="Verdana"/>
          <w:b/>
          <w:sz w:val="22"/>
          <w:szCs w:val="22"/>
        </w:rPr>
        <w:t>made</w:t>
      </w:r>
      <w:proofErr w:type="spellEnd"/>
      <w:r w:rsidRPr="0001448C">
        <w:rPr>
          <w:rFonts w:ascii="Verdana" w:hAnsi="Verdana"/>
          <w:b/>
          <w:sz w:val="22"/>
          <w:szCs w:val="22"/>
        </w:rPr>
        <w:t xml:space="preserve"> in Europe. Die hochwertigen Materialien begleiten Kids durch die gesamte Kindheit: verspielt, verbandelt, verbündet! Das ist typisch NESTROCKER.</w:t>
      </w:r>
    </w:p>
    <w:p w:rsidR="0001448C" w:rsidRPr="0001448C" w:rsidRDefault="0001448C" w:rsidP="0001448C">
      <w:pPr>
        <w:rPr>
          <w:rFonts w:ascii="Verdana" w:hAnsi="Verdana"/>
          <w:sz w:val="22"/>
          <w:szCs w:val="22"/>
        </w:rPr>
      </w:pPr>
    </w:p>
    <w:p w:rsidR="0001448C" w:rsidRPr="0001448C" w:rsidRDefault="0001448C" w:rsidP="0001448C">
      <w:pPr>
        <w:spacing w:beforeLines="1" w:before="2" w:afterLines="1" w:after="2"/>
        <w:rPr>
          <w:rFonts w:ascii="Verdana" w:hAnsi="Verdana"/>
          <w:sz w:val="22"/>
          <w:szCs w:val="22"/>
        </w:rPr>
      </w:pPr>
      <w:r w:rsidRPr="0001448C">
        <w:rPr>
          <w:rFonts w:ascii="Verdana" w:hAnsi="Verdana"/>
          <w:sz w:val="22"/>
          <w:szCs w:val="22"/>
        </w:rPr>
        <w:t>5 + 1 = Haus. Eine Rechnung, die aufgeht und über Jahre schöne Erlebnisse verspricht. Insgesamt sechs Kissenmodule aus weichem aber robustem Schaumstoff sind die Basis für eine Vielzahl von Spielmöglichkeiten. So stecken im Spielkissenhaus von NESTROCKER unzählige Ideen zum Toben und Tollen, zum Kuscheln und Spielen. Es gibt kreative Freiräume, mag es dabei ganz unkompliziert, macht alles mit und nimmt es locker mit Zuckerschnuten oder Krümelmonstern auf. Es kommt bewusst in zeitlosem Design daher – ohne Schnickschnack, aber mit dem Potential, auch im Wohnzimmer eine gute Figur zu machen!</w:t>
      </w:r>
    </w:p>
    <w:p w:rsidR="0001448C" w:rsidRPr="0001448C" w:rsidRDefault="0001448C" w:rsidP="0001448C">
      <w:pPr>
        <w:spacing w:beforeLines="1" w:before="2" w:afterLines="1" w:after="2"/>
        <w:rPr>
          <w:rFonts w:ascii="Verdana" w:hAnsi="Verdana"/>
          <w:sz w:val="22"/>
          <w:szCs w:val="22"/>
        </w:rPr>
      </w:pPr>
    </w:p>
    <w:p w:rsidR="0001448C" w:rsidRPr="0001448C" w:rsidRDefault="0001448C" w:rsidP="0001448C">
      <w:pPr>
        <w:spacing w:beforeLines="1" w:before="2" w:afterLines="1" w:after="2"/>
        <w:rPr>
          <w:rFonts w:ascii="Verdana" w:hAnsi="Verdana"/>
          <w:sz w:val="22"/>
          <w:szCs w:val="22"/>
        </w:rPr>
      </w:pPr>
      <w:r w:rsidRPr="0001448C">
        <w:rPr>
          <w:rFonts w:ascii="Verdana" w:hAnsi="Verdana"/>
          <w:sz w:val="22"/>
          <w:szCs w:val="22"/>
        </w:rPr>
        <w:t xml:space="preserve">Ob Baby oder Teenager, NESTROCKER-Produkte punkten mit hochwertigen Materialien als stilvolles Multitalent, als flexibler Anpassungskünstler und als pädagogisch wertvoller Spaßmacher. Wunderbar wandelbar eben und dabei so lebensfroh und abenteuerlustig wie Kinder selbst. Alle Teile lassen sich durch Klettverschlüsse zusammenfügen und auseinandernehmen – immer wieder und immer wieder anders. Einfach nach Herzenslust aufbauen, verwandeln, umstellen oder platt machen und zu Hüpfburg, Turnmatratze, Gästebett oder Sofa verknüpfen. </w:t>
      </w:r>
    </w:p>
    <w:p w:rsidR="0001448C" w:rsidRPr="0001448C" w:rsidRDefault="0001448C" w:rsidP="0001448C">
      <w:pPr>
        <w:spacing w:beforeLines="1" w:before="2" w:afterLines="1" w:after="2"/>
        <w:rPr>
          <w:rFonts w:ascii="Verdana" w:hAnsi="Verdana"/>
          <w:sz w:val="22"/>
          <w:szCs w:val="22"/>
        </w:rPr>
      </w:pPr>
    </w:p>
    <w:p w:rsidR="0001448C" w:rsidRPr="0001448C" w:rsidRDefault="0001448C" w:rsidP="0001448C">
      <w:pPr>
        <w:spacing w:beforeLines="1" w:before="2" w:afterLines="1" w:after="2"/>
        <w:rPr>
          <w:rFonts w:ascii="Verdana" w:hAnsi="Verdana"/>
          <w:sz w:val="22"/>
          <w:szCs w:val="22"/>
        </w:rPr>
      </w:pPr>
      <w:r w:rsidRPr="0001448C">
        <w:rPr>
          <w:rFonts w:ascii="Verdana" w:hAnsi="Verdana"/>
          <w:sz w:val="22"/>
          <w:szCs w:val="22"/>
        </w:rPr>
        <w:t>Als Ergänzung gibt’s passende Accessoires wie die Kissenwurst, Kuschelkissen oder Sitzwürfel.</w:t>
      </w:r>
    </w:p>
    <w:p w:rsidR="0001448C" w:rsidRPr="0001448C" w:rsidRDefault="0001448C" w:rsidP="0001448C">
      <w:pPr>
        <w:spacing w:beforeLines="1" w:before="2" w:afterLines="1" w:after="2"/>
        <w:rPr>
          <w:rFonts w:ascii="Verdana" w:hAnsi="Verdana"/>
          <w:sz w:val="22"/>
          <w:szCs w:val="22"/>
        </w:rPr>
      </w:pPr>
    </w:p>
    <w:p w:rsidR="0001448C" w:rsidRPr="0001448C" w:rsidRDefault="0001448C" w:rsidP="0001448C">
      <w:pPr>
        <w:spacing w:beforeLines="1" w:before="2" w:afterLines="1" w:after="2"/>
        <w:rPr>
          <w:rFonts w:ascii="Verdana" w:hAnsi="Verdana"/>
          <w:b/>
          <w:sz w:val="22"/>
          <w:szCs w:val="22"/>
        </w:rPr>
      </w:pPr>
    </w:p>
    <w:p w:rsidR="0001448C" w:rsidRPr="0001448C" w:rsidRDefault="0001448C" w:rsidP="0001448C">
      <w:pPr>
        <w:spacing w:beforeLines="1" w:before="2" w:afterLines="1" w:after="2"/>
        <w:rPr>
          <w:rFonts w:ascii="Verdana" w:hAnsi="Verdana"/>
          <w:b/>
          <w:sz w:val="22"/>
          <w:szCs w:val="22"/>
        </w:rPr>
      </w:pPr>
    </w:p>
    <w:p w:rsidR="0001448C" w:rsidRPr="0001448C" w:rsidRDefault="0001448C" w:rsidP="0001448C">
      <w:pPr>
        <w:spacing w:beforeLines="1" w:before="2" w:afterLines="1" w:after="2"/>
        <w:rPr>
          <w:rFonts w:ascii="Verdana" w:hAnsi="Verdana"/>
          <w:b/>
          <w:sz w:val="22"/>
          <w:szCs w:val="22"/>
        </w:rPr>
      </w:pPr>
    </w:p>
    <w:p w:rsidR="0001448C" w:rsidRPr="0001448C" w:rsidRDefault="0001448C" w:rsidP="0001448C">
      <w:pPr>
        <w:spacing w:beforeLines="1" w:before="2" w:afterLines="1" w:after="2"/>
        <w:rPr>
          <w:rFonts w:ascii="Verdana" w:hAnsi="Verdana"/>
          <w:b/>
          <w:sz w:val="22"/>
          <w:szCs w:val="22"/>
        </w:rPr>
      </w:pPr>
    </w:p>
    <w:p w:rsidR="0001448C" w:rsidRPr="0001448C" w:rsidRDefault="0001448C" w:rsidP="0001448C">
      <w:pPr>
        <w:spacing w:beforeLines="1" w:before="2" w:afterLines="1" w:after="2"/>
        <w:rPr>
          <w:rFonts w:ascii="Verdana" w:hAnsi="Verdana"/>
          <w:b/>
          <w:sz w:val="22"/>
          <w:szCs w:val="22"/>
        </w:rPr>
      </w:pPr>
    </w:p>
    <w:p w:rsidR="0001448C" w:rsidRPr="0001448C" w:rsidRDefault="0001448C" w:rsidP="0001448C">
      <w:pPr>
        <w:spacing w:beforeLines="1" w:before="2" w:afterLines="1" w:after="2"/>
        <w:rPr>
          <w:rFonts w:ascii="Verdana" w:hAnsi="Verdana"/>
          <w:b/>
          <w:sz w:val="22"/>
          <w:szCs w:val="22"/>
        </w:rPr>
      </w:pPr>
    </w:p>
    <w:p w:rsidR="0001448C" w:rsidRPr="0001448C" w:rsidRDefault="0001448C" w:rsidP="0001448C">
      <w:pPr>
        <w:spacing w:beforeLines="1" w:before="2" w:afterLines="1" w:after="2"/>
        <w:rPr>
          <w:rFonts w:ascii="Verdana" w:hAnsi="Verdana"/>
          <w:b/>
          <w:sz w:val="22"/>
          <w:szCs w:val="22"/>
        </w:rPr>
      </w:pPr>
    </w:p>
    <w:p w:rsidR="0001448C" w:rsidRPr="0001448C" w:rsidRDefault="0001448C">
      <w:pPr>
        <w:spacing w:after="160" w:line="259" w:lineRule="auto"/>
        <w:rPr>
          <w:rFonts w:ascii="Verdana" w:hAnsi="Verdana"/>
          <w:b/>
          <w:sz w:val="22"/>
          <w:szCs w:val="22"/>
        </w:rPr>
      </w:pPr>
      <w:r w:rsidRPr="0001448C">
        <w:rPr>
          <w:rFonts w:ascii="Verdana" w:hAnsi="Verdana"/>
          <w:b/>
          <w:sz w:val="22"/>
          <w:szCs w:val="22"/>
        </w:rPr>
        <w:br w:type="page"/>
      </w:r>
    </w:p>
    <w:p w:rsidR="0001448C" w:rsidRPr="0001448C" w:rsidRDefault="0001448C" w:rsidP="0001448C">
      <w:pPr>
        <w:spacing w:beforeLines="1" w:before="2" w:afterLines="1" w:after="2"/>
        <w:rPr>
          <w:rFonts w:ascii="Verdana" w:hAnsi="Verdana"/>
          <w:b/>
          <w:sz w:val="22"/>
          <w:szCs w:val="22"/>
        </w:rPr>
      </w:pPr>
    </w:p>
    <w:p w:rsidR="0001448C" w:rsidRPr="0001448C" w:rsidRDefault="0001448C" w:rsidP="0001448C">
      <w:pPr>
        <w:spacing w:beforeLines="1" w:before="2" w:afterLines="1" w:after="2"/>
        <w:rPr>
          <w:rFonts w:ascii="Verdana" w:hAnsi="Verdana"/>
          <w:b/>
          <w:sz w:val="22"/>
          <w:szCs w:val="22"/>
        </w:rPr>
      </w:pPr>
    </w:p>
    <w:p w:rsidR="0001448C" w:rsidRPr="0001448C" w:rsidRDefault="0001448C" w:rsidP="0001448C">
      <w:pPr>
        <w:spacing w:beforeLines="1" w:before="2" w:afterLines="1" w:after="2"/>
        <w:rPr>
          <w:rFonts w:ascii="Verdana" w:hAnsi="Verdana"/>
          <w:b/>
          <w:sz w:val="22"/>
          <w:szCs w:val="22"/>
        </w:rPr>
      </w:pPr>
    </w:p>
    <w:p w:rsidR="0001448C" w:rsidRPr="0001448C" w:rsidRDefault="0001448C" w:rsidP="0001448C">
      <w:pPr>
        <w:spacing w:beforeLines="1" w:before="2" w:afterLines="1" w:after="2"/>
        <w:rPr>
          <w:rFonts w:ascii="Verdana" w:hAnsi="Verdana"/>
          <w:b/>
          <w:sz w:val="22"/>
          <w:szCs w:val="22"/>
        </w:rPr>
      </w:pPr>
    </w:p>
    <w:p w:rsidR="0001448C" w:rsidRPr="0001448C" w:rsidRDefault="0001448C" w:rsidP="0001448C">
      <w:pPr>
        <w:spacing w:beforeLines="1" w:before="2" w:afterLines="1" w:after="2"/>
        <w:rPr>
          <w:rFonts w:ascii="Verdana" w:hAnsi="Verdana"/>
          <w:b/>
          <w:sz w:val="22"/>
          <w:szCs w:val="22"/>
        </w:rPr>
      </w:pPr>
      <w:r w:rsidRPr="0001448C">
        <w:rPr>
          <w:rFonts w:ascii="Verdana" w:hAnsi="Verdana"/>
          <w:b/>
          <w:sz w:val="22"/>
          <w:szCs w:val="22"/>
        </w:rPr>
        <w:t xml:space="preserve">Kurz &amp; knackig – die Fakten zum NESTROCKER-Spielkissenhaus: </w:t>
      </w:r>
    </w:p>
    <w:p w:rsidR="0001448C" w:rsidRPr="0001448C" w:rsidRDefault="0001448C" w:rsidP="0001448C">
      <w:pPr>
        <w:spacing w:beforeLines="1" w:before="2" w:afterLines="1" w:after="2"/>
        <w:rPr>
          <w:rFonts w:ascii="Verdana" w:hAnsi="Verdana"/>
          <w:sz w:val="22"/>
          <w:szCs w:val="22"/>
        </w:rPr>
      </w:pPr>
      <w:r w:rsidRPr="0001448C">
        <w:rPr>
          <w:rFonts w:ascii="Verdana" w:hAnsi="Verdana"/>
          <w:sz w:val="22"/>
          <w:szCs w:val="22"/>
        </w:rPr>
        <w:br/>
      </w:r>
      <w:r w:rsidRPr="0001448C">
        <w:rPr>
          <w:rFonts w:ascii="Verdana" w:hAnsi="Verdana"/>
          <w:b/>
          <w:sz w:val="22"/>
          <w:szCs w:val="22"/>
        </w:rPr>
        <w:t xml:space="preserve">Maße: </w:t>
      </w:r>
      <w:r w:rsidRPr="0001448C">
        <w:rPr>
          <w:rFonts w:ascii="Verdana" w:hAnsi="Verdana"/>
          <w:sz w:val="22"/>
          <w:szCs w:val="22"/>
        </w:rPr>
        <w:t>Kissen: ca. 90 x 90 x 10 cm; Spielkissenhaus: Höhe: ca. 170 cm; Fläche Innenraum: 90 x 90 cm; Fläche gesamt: 110 x 110 cm; Sofa/Gästebett: 180 x 90 x 30 cm</w:t>
      </w:r>
    </w:p>
    <w:p w:rsidR="0001448C" w:rsidRPr="0001448C" w:rsidRDefault="0001448C" w:rsidP="0001448C">
      <w:pPr>
        <w:spacing w:beforeLines="1" w:before="2" w:afterLines="1" w:after="2"/>
        <w:rPr>
          <w:rFonts w:ascii="Verdana" w:hAnsi="Verdana"/>
          <w:sz w:val="22"/>
          <w:szCs w:val="22"/>
        </w:rPr>
      </w:pPr>
      <w:r w:rsidRPr="0001448C">
        <w:rPr>
          <w:rFonts w:ascii="Verdana" w:hAnsi="Verdana"/>
          <w:sz w:val="22"/>
          <w:szCs w:val="22"/>
        </w:rPr>
        <w:t> </w:t>
      </w:r>
    </w:p>
    <w:p w:rsidR="0001448C" w:rsidRPr="0001448C" w:rsidRDefault="0001448C" w:rsidP="0001448C">
      <w:pPr>
        <w:spacing w:beforeLines="1" w:before="2" w:afterLines="1" w:after="2"/>
        <w:rPr>
          <w:rFonts w:ascii="Verdana" w:hAnsi="Verdana"/>
          <w:sz w:val="22"/>
          <w:szCs w:val="22"/>
        </w:rPr>
      </w:pPr>
      <w:r w:rsidRPr="0001448C">
        <w:rPr>
          <w:rFonts w:ascii="Verdana" w:hAnsi="Verdana"/>
          <w:b/>
          <w:sz w:val="22"/>
          <w:szCs w:val="22"/>
        </w:rPr>
        <w:t>Lieferumfang:</w:t>
      </w:r>
      <w:r w:rsidRPr="0001448C">
        <w:rPr>
          <w:rFonts w:ascii="Verdana" w:hAnsi="Verdana"/>
          <w:sz w:val="22"/>
          <w:szCs w:val="22"/>
        </w:rPr>
        <w:t xml:space="preserve"> Ein Set besteht aus sechs quadratischen Kissen (Größe: ca. 90 x 90 x 10 cm), davon ein Türelement. Den Kissen </w:t>
      </w:r>
      <w:r w:rsidR="00336ADC">
        <w:rPr>
          <w:rFonts w:ascii="Verdana" w:hAnsi="Verdana"/>
          <w:sz w:val="22"/>
          <w:szCs w:val="22"/>
        </w:rPr>
        <w:t xml:space="preserve">liegt </w:t>
      </w:r>
      <w:r w:rsidRPr="0001448C">
        <w:rPr>
          <w:rFonts w:ascii="Verdana" w:hAnsi="Verdana"/>
          <w:sz w:val="22"/>
          <w:szCs w:val="22"/>
        </w:rPr>
        <w:t>eine Bürste zur Reinigung der Klettverschlüsse bei.</w:t>
      </w:r>
    </w:p>
    <w:p w:rsidR="0001448C" w:rsidRPr="0001448C" w:rsidRDefault="0001448C" w:rsidP="0001448C">
      <w:pPr>
        <w:spacing w:beforeLines="1" w:before="2" w:afterLines="1" w:after="2"/>
        <w:rPr>
          <w:rFonts w:ascii="Verdana" w:hAnsi="Verdana"/>
          <w:sz w:val="22"/>
          <w:szCs w:val="22"/>
        </w:rPr>
      </w:pPr>
      <w:r w:rsidRPr="0001448C">
        <w:rPr>
          <w:rFonts w:ascii="Verdana" w:hAnsi="Verdana"/>
          <w:sz w:val="22"/>
          <w:szCs w:val="22"/>
        </w:rPr>
        <w:t> </w:t>
      </w:r>
    </w:p>
    <w:p w:rsidR="0001448C" w:rsidRPr="0001448C" w:rsidRDefault="0001448C" w:rsidP="0001448C">
      <w:pPr>
        <w:spacing w:beforeLines="1" w:before="2" w:afterLines="1" w:after="2"/>
        <w:rPr>
          <w:rFonts w:ascii="Verdana" w:hAnsi="Verdana"/>
          <w:sz w:val="22"/>
          <w:szCs w:val="22"/>
        </w:rPr>
      </w:pPr>
      <w:r w:rsidRPr="0001448C">
        <w:rPr>
          <w:rFonts w:ascii="Verdana" w:hAnsi="Verdana"/>
          <w:b/>
          <w:sz w:val="22"/>
          <w:szCs w:val="22"/>
        </w:rPr>
        <w:t>Material:</w:t>
      </w:r>
      <w:r w:rsidRPr="0001448C">
        <w:rPr>
          <w:rFonts w:ascii="Verdana" w:hAnsi="Verdana"/>
          <w:sz w:val="22"/>
          <w:szCs w:val="22"/>
        </w:rPr>
        <w:t xml:space="preserve"> Die Spielkissen werden aus hochwertigen Materialien in Europa hergestellt, sind mit dem </w:t>
      </w:r>
      <w:proofErr w:type="spellStart"/>
      <w:r w:rsidRPr="0001448C">
        <w:rPr>
          <w:rFonts w:ascii="Verdana" w:hAnsi="Verdana"/>
          <w:sz w:val="22"/>
          <w:szCs w:val="22"/>
        </w:rPr>
        <w:t>Oeko</w:t>
      </w:r>
      <w:proofErr w:type="spellEnd"/>
      <w:r w:rsidRPr="0001448C">
        <w:rPr>
          <w:rFonts w:ascii="Verdana" w:hAnsi="Verdana"/>
          <w:sz w:val="22"/>
          <w:szCs w:val="22"/>
        </w:rPr>
        <w:t>-Tex</w:t>
      </w:r>
      <w:r w:rsidRPr="0001448C">
        <w:rPr>
          <w:rFonts w:ascii="Verdana" w:hAnsi="Verdana"/>
          <w:sz w:val="22"/>
          <w:szCs w:val="22"/>
          <w:vertAlign w:val="superscript"/>
        </w:rPr>
        <w:t>®</w:t>
      </w:r>
      <w:r w:rsidRPr="0001448C">
        <w:rPr>
          <w:rFonts w:ascii="Verdana" w:hAnsi="Verdana"/>
          <w:sz w:val="22"/>
          <w:szCs w:val="22"/>
        </w:rPr>
        <w:t xml:space="preserve"> Standard 100 Siegel zertifiziert und gesundheitlich unbedenklich. Bezug: 100% Baumwolle. Füllung: schadstofffreier Schaumstoff.</w:t>
      </w:r>
    </w:p>
    <w:p w:rsidR="0001448C" w:rsidRPr="0001448C" w:rsidRDefault="0001448C" w:rsidP="0001448C">
      <w:pPr>
        <w:spacing w:beforeLines="1" w:before="2" w:afterLines="1" w:after="2"/>
        <w:rPr>
          <w:rFonts w:ascii="Verdana" w:hAnsi="Verdana"/>
          <w:sz w:val="22"/>
          <w:szCs w:val="22"/>
        </w:rPr>
      </w:pPr>
      <w:r w:rsidRPr="0001448C">
        <w:rPr>
          <w:rFonts w:ascii="Verdana" w:hAnsi="Verdana"/>
          <w:sz w:val="22"/>
          <w:szCs w:val="22"/>
        </w:rPr>
        <w:t> </w:t>
      </w:r>
    </w:p>
    <w:p w:rsidR="0001448C" w:rsidRPr="0001448C" w:rsidRDefault="0001448C" w:rsidP="0001448C">
      <w:pPr>
        <w:spacing w:beforeLines="1" w:before="2" w:afterLines="1" w:after="2"/>
        <w:rPr>
          <w:rFonts w:ascii="Verdana" w:hAnsi="Verdana"/>
          <w:sz w:val="22"/>
          <w:szCs w:val="22"/>
        </w:rPr>
      </w:pPr>
      <w:r w:rsidRPr="0001448C">
        <w:rPr>
          <w:rFonts w:ascii="Verdana" w:hAnsi="Verdana"/>
          <w:b/>
          <w:sz w:val="22"/>
          <w:szCs w:val="22"/>
        </w:rPr>
        <w:t>Pflege:</w:t>
      </w:r>
      <w:r w:rsidRPr="0001448C">
        <w:rPr>
          <w:rFonts w:ascii="Verdana" w:hAnsi="Verdana"/>
          <w:sz w:val="22"/>
          <w:szCs w:val="22"/>
        </w:rPr>
        <w:t xml:space="preserve"> Die Bezüge lassen sich durch einen Reißverschluss abnehmen und können bei 30°C gewaschen werden.</w:t>
      </w:r>
    </w:p>
    <w:p w:rsidR="0001448C" w:rsidRPr="0001448C" w:rsidRDefault="0001448C" w:rsidP="0001448C">
      <w:pPr>
        <w:spacing w:beforeLines="1" w:before="2" w:afterLines="1" w:after="2"/>
        <w:rPr>
          <w:rFonts w:ascii="Verdana" w:hAnsi="Verdana"/>
          <w:b/>
          <w:sz w:val="22"/>
          <w:szCs w:val="22"/>
        </w:rPr>
      </w:pPr>
      <w:r w:rsidRPr="0001448C">
        <w:rPr>
          <w:rFonts w:ascii="Verdana" w:hAnsi="Verdana"/>
          <w:b/>
          <w:sz w:val="22"/>
          <w:szCs w:val="22"/>
        </w:rPr>
        <w:t> </w:t>
      </w:r>
    </w:p>
    <w:p w:rsidR="0001448C" w:rsidRPr="0001448C" w:rsidRDefault="0001448C" w:rsidP="0001448C">
      <w:pPr>
        <w:spacing w:beforeLines="1" w:before="2" w:afterLines="1" w:after="2"/>
        <w:rPr>
          <w:rFonts w:ascii="Verdana" w:hAnsi="Verdana"/>
          <w:sz w:val="22"/>
          <w:szCs w:val="22"/>
        </w:rPr>
      </w:pPr>
      <w:r w:rsidRPr="0001448C">
        <w:rPr>
          <w:rFonts w:ascii="Verdana" w:hAnsi="Verdana"/>
          <w:b/>
          <w:sz w:val="22"/>
          <w:szCs w:val="22"/>
        </w:rPr>
        <w:t xml:space="preserve">Sicherheit: </w:t>
      </w:r>
      <w:r w:rsidRPr="0001448C">
        <w:rPr>
          <w:rFonts w:ascii="Verdana" w:hAnsi="Verdana"/>
          <w:sz w:val="22"/>
          <w:szCs w:val="22"/>
        </w:rPr>
        <w:t>Die Spielkissen wurden durch ein Prüfinstitut getestet. Der Prüfbericht ist unter www.nestrocker.com einsehbar. Sie sind für</w:t>
      </w:r>
      <w:r w:rsidRPr="0001448C">
        <w:rPr>
          <w:rFonts w:ascii="Verdana" w:hAnsi="Verdana"/>
          <w:color w:val="3E3D40"/>
          <w:sz w:val="22"/>
          <w:szCs w:val="22"/>
          <w:lang w:eastAsia="de-DE"/>
        </w:rPr>
        <w:t xml:space="preserve"> </w:t>
      </w:r>
      <w:r w:rsidRPr="0001448C">
        <w:rPr>
          <w:rFonts w:ascii="Verdana" w:hAnsi="Verdana"/>
          <w:sz w:val="22"/>
          <w:szCs w:val="22"/>
        </w:rPr>
        <w:t xml:space="preserve">Kinder ab 10 Monate geeignet. </w:t>
      </w:r>
    </w:p>
    <w:p w:rsidR="0001448C" w:rsidRPr="0001448C" w:rsidRDefault="0001448C" w:rsidP="0001448C">
      <w:pPr>
        <w:spacing w:beforeLines="1" w:before="2" w:afterLines="1" w:after="2"/>
        <w:rPr>
          <w:rFonts w:ascii="Verdana" w:hAnsi="Verdana"/>
          <w:sz w:val="22"/>
          <w:szCs w:val="22"/>
          <w:lang w:eastAsia="de-DE"/>
        </w:rPr>
      </w:pPr>
      <w:r w:rsidRPr="0001448C">
        <w:rPr>
          <w:rFonts w:ascii="Verdana" w:hAnsi="Verdana"/>
          <w:sz w:val="22"/>
          <w:szCs w:val="22"/>
          <w:lang w:eastAsia="de-DE"/>
        </w:rPr>
        <w:t> </w:t>
      </w:r>
    </w:p>
    <w:p w:rsidR="0001448C" w:rsidRPr="0001448C" w:rsidRDefault="0001448C" w:rsidP="0001448C">
      <w:pPr>
        <w:pStyle w:val="berschrift1"/>
        <w:spacing w:before="2"/>
        <w:rPr>
          <w:rFonts w:ascii="Verdana" w:eastAsia="Cambria" w:hAnsi="Verdana"/>
          <w:kern w:val="0"/>
          <w:sz w:val="22"/>
          <w:szCs w:val="22"/>
          <w:lang w:eastAsia="en-US"/>
        </w:rPr>
      </w:pPr>
      <w:r w:rsidRPr="0001448C">
        <w:rPr>
          <w:rFonts w:ascii="Verdana" w:eastAsia="Cambria" w:hAnsi="Verdana"/>
          <w:kern w:val="0"/>
          <w:sz w:val="22"/>
          <w:szCs w:val="22"/>
          <w:lang w:eastAsia="en-US"/>
        </w:rPr>
        <w:t xml:space="preserve">Farbvarianten: </w:t>
      </w:r>
      <w:r w:rsidRPr="0001448C">
        <w:rPr>
          <w:rFonts w:ascii="Verdana" w:eastAsia="Cambria" w:hAnsi="Verdana"/>
          <w:b w:val="0"/>
          <w:kern w:val="0"/>
          <w:sz w:val="22"/>
          <w:szCs w:val="22"/>
          <w:lang w:eastAsia="en-US"/>
        </w:rPr>
        <w:t xml:space="preserve">Alma </w:t>
      </w:r>
      <w:r w:rsidRPr="0001448C">
        <w:rPr>
          <w:rFonts w:ascii="Verdana" w:eastAsia="Cambria" w:hAnsi="Verdana"/>
          <w:b w:val="0"/>
          <w:sz w:val="22"/>
          <w:szCs w:val="22"/>
          <w:lang w:eastAsia="en-US"/>
        </w:rPr>
        <w:t>(Pink | Brombeere)</w:t>
      </w:r>
      <w:r w:rsidRPr="00336ADC">
        <w:rPr>
          <w:rFonts w:ascii="Verdana" w:eastAsia="Cambria" w:hAnsi="Verdana"/>
          <w:b w:val="0"/>
          <w:kern w:val="0"/>
          <w:sz w:val="22"/>
          <w:szCs w:val="22"/>
          <w:lang w:eastAsia="en-US"/>
        </w:rPr>
        <w:t>,</w:t>
      </w:r>
      <w:r w:rsidRPr="0001448C">
        <w:rPr>
          <w:rFonts w:ascii="Verdana" w:eastAsia="Cambria" w:hAnsi="Verdana"/>
          <w:kern w:val="0"/>
          <w:sz w:val="22"/>
          <w:szCs w:val="22"/>
          <w:lang w:eastAsia="en-US"/>
        </w:rPr>
        <w:t xml:space="preserve"> </w:t>
      </w:r>
      <w:r w:rsidRPr="0001448C">
        <w:rPr>
          <w:rFonts w:ascii="Verdana" w:eastAsia="Cambria" w:hAnsi="Verdana"/>
          <w:b w:val="0"/>
          <w:kern w:val="0"/>
          <w:sz w:val="22"/>
          <w:szCs w:val="22"/>
          <w:lang w:eastAsia="en-US"/>
        </w:rPr>
        <w:t xml:space="preserve">Julius </w:t>
      </w:r>
      <w:r w:rsidRPr="0001448C">
        <w:rPr>
          <w:rFonts w:ascii="Verdana" w:eastAsia="Cambria" w:hAnsi="Verdana"/>
          <w:b w:val="0"/>
          <w:sz w:val="22"/>
          <w:szCs w:val="22"/>
          <w:lang w:eastAsia="en-US"/>
        </w:rPr>
        <w:t>(Türkis | Taubenblau)</w:t>
      </w:r>
      <w:r w:rsidRPr="00336ADC">
        <w:rPr>
          <w:rFonts w:ascii="Verdana" w:eastAsia="Cambria" w:hAnsi="Verdana"/>
          <w:b w:val="0"/>
          <w:kern w:val="0"/>
          <w:sz w:val="22"/>
          <w:szCs w:val="22"/>
          <w:lang w:eastAsia="en-US"/>
        </w:rPr>
        <w:t>,</w:t>
      </w:r>
      <w:r w:rsidRPr="0001448C">
        <w:rPr>
          <w:rFonts w:ascii="Verdana" w:eastAsia="Cambria" w:hAnsi="Verdana"/>
          <w:kern w:val="0"/>
          <w:sz w:val="22"/>
          <w:szCs w:val="22"/>
          <w:lang w:eastAsia="en-US"/>
        </w:rPr>
        <w:t xml:space="preserve"> </w:t>
      </w:r>
      <w:r w:rsidRPr="0001448C">
        <w:rPr>
          <w:rFonts w:ascii="Verdana" w:eastAsia="Cambria" w:hAnsi="Verdana"/>
          <w:b w:val="0"/>
          <w:kern w:val="0"/>
          <w:sz w:val="22"/>
          <w:szCs w:val="22"/>
          <w:lang w:eastAsia="en-US"/>
        </w:rPr>
        <w:t xml:space="preserve">Coco </w:t>
      </w:r>
      <w:r w:rsidRPr="0001448C">
        <w:rPr>
          <w:rFonts w:ascii="Verdana" w:eastAsia="Cambria" w:hAnsi="Verdana"/>
          <w:b w:val="0"/>
          <w:sz w:val="22"/>
          <w:szCs w:val="22"/>
          <w:lang w:eastAsia="en-US"/>
        </w:rPr>
        <w:t>(Petrol | Fliederblau)</w:t>
      </w:r>
    </w:p>
    <w:p w:rsidR="0001448C" w:rsidRPr="0001448C" w:rsidRDefault="0001448C" w:rsidP="0001448C">
      <w:pPr>
        <w:spacing w:beforeLines="1" w:before="2" w:afterLines="1" w:after="2"/>
        <w:rPr>
          <w:rFonts w:ascii="Verdana" w:hAnsi="Verdana"/>
          <w:sz w:val="22"/>
          <w:szCs w:val="22"/>
          <w:lang w:eastAsia="de-DE"/>
        </w:rPr>
      </w:pPr>
    </w:p>
    <w:p w:rsidR="0001448C" w:rsidRPr="0001448C" w:rsidRDefault="0001448C" w:rsidP="0001448C">
      <w:pPr>
        <w:spacing w:beforeLines="1" w:before="2" w:afterLines="1" w:after="2"/>
        <w:rPr>
          <w:rFonts w:ascii="Verdana" w:hAnsi="Verdana"/>
          <w:sz w:val="22"/>
          <w:szCs w:val="22"/>
        </w:rPr>
      </w:pPr>
      <w:r w:rsidRPr="0001448C">
        <w:rPr>
          <w:rFonts w:ascii="Verdana" w:hAnsi="Verdana"/>
          <w:b/>
          <w:sz w:val="22"/>
          <w:szCs w:val="22"/>
        </w:rPr>
        <w:t xml:space="preserve">Auszeichnung: </w:t>
      </w:r>
      <w:r w:rsidRPr="0001448C">
        <w:rPr>
          <w:rFonts w:ascii="Verdana" w:hAnsi="Verdana"/>
          <w:sz w:val="22"/>
          <w:szCs w:val="22"/>
        </w:rPr>
        <w:t xml:space="preserve">Das Spielkissenhaus erhielt „Das goldene Schaukelpferd 2013“ und ist Sieger in der Kategorie „Für die Kleinsten“. </w:t>
      </w:r>
    </w:p>
    <w:p w:rsidR="0001448C" w:rsidRPr="0001448C" w:rsidRDefault="0001448C" w:rsidP="0001448C">
      <w:pPr>
        <w:spacing w:beforeLines="1" w:before="2" w:afterLines="1" w:after="2"/>
        <w:rPr>
          <w:rFonts w:ascii="Verdana" w:hAnsi="Verdana"/>
          <w:sz w:val="22"/>
          <w:szCs w:val="22"/>
          <w:lang w:eastAsia="de-DE"/>
        </w:rPr>
      </w:pPr>
    </w:p>
    <w:p w:rsidR="0001448C" w:rsidRPr="0001448C" w:rsidRDefault="0001448C" w:rsidP="0001448C">
      <w:pPr>
        <w:spacing w:beforeLines="1" w:before="2" w:afterLines="1" w:after="2"/>
        <w:jc w:val="center"/>
        <w:rPr>
          <w:rFonts w:ascii="Verdana" w:hAnsi="Verdana"/>
          <w:sz w:val="22"/>
          <w:szCs w:val="22"/>
          <w:lang w:eastAsia="de-DE"/>
        </w:rPr>
      </w:pPr>
    </w:p>
    <w:p w:rsidR="0001448C" w:rsidRPr="0001448C" w:rsidRDefault="0001448C" w:rsidP="0001448C">
      <w:pPr>
        <w:spacing w:beforeLines="1" w:before="2" w:afterLines="1" w:after="2"/>
        <w:jc w:val="center"/>
        <w:rPr>
          <w:rFonts w:ascii="Verdana" w:hAnsi="Verdana"/>
          <w:vanish/>
          <w:sz w:val="22"/>
          <w:szCs w:val="22"/>
          <w:lang w:eastAsia="de-DE"/>
        </w:rPr>
      </w:pPr>
      <w:r w:rsidRPr="0001448C">
        <w:rPr>
          <w:rFonts w:ascii="Verdana" w:hAnsi="Verdana"/>
          <w:vanish/>
          <w:sz w:val="22"/>
          <w:szCs w:val="22"/>
          <w:lang w:eastAsia="de-DE"/>
        </w:rPr>
        <w:t>Formularende</w:t>
      </w:r>
    </w:p>
    <w:p w:rsidR="0001448C" w:rsidRPr="0001448C" w:rsidRDefault="0001448C" w:rsidP="0001448C">
      <w:pPr>
        <w:pStyle w:val="Default"/>
        <w:rPr>
          <w:rFonts w:ascii="Verdana" w:hAnsi="Verdana"/>
          <w:sz w:val="22"/>
          <w:szCs w:val="22"/>
        </w:rPr>
      </w:pPr>
      <w:r w:rsidRPr="0001448C">
        <w:rPr>
          <w:rFonts w:ascii="Verdana" w:hAnsi="Verdana"/>
          <w:sz w:val="22"/>
          <w:szCs w:val="22"/>
        </w:rPr>
        <w:t xml:space="preserve">Das Spielkissenhaus und alle weiteren Produkte von NESTROCKER sind im Online-Shop unter www.nestrocker.com und im ausgewählten Fachhandel erhältlich. </w:t>
      </w:r>
    </w:p>
    <w:p w:rsidR="0001448C" w:rsidRPr="0001448C" w:rsidRDefault="0001448C" w:rsidP="0001448C">
      <w:pPr>
        <w:pStyle w:val="Default"/>
        <w:rPr>
          <w:rFonts w:ascii="Verdana" w:hAnsi="Verdana"/>
          <w:b/>
          <w:sz w:val="22"/>
          <w:szCs w:val="22"/>
        </w:rPr>
      </w:pPr>
    </w:p>
    <w:p w:rsidR="002C5CC0" w:rsidRDefault="002C5CC0" w:rsidP="002C5CC0">
      <w:pPr>
        <w:pStyle w:val="Default"/>
        <w:rPr>
          <w:rFonts w:ascii="Verdana" w:hAnsi="Verdana"/>
          <w:b/>
          <w:sz w:val="22"/>
          <w:szCs w:val="22"/>
        </w:rPr>
      </w:pPr>
    </w:p>
    <w:p w:rsidR="008F7289" w:rsidRPr="0001448C" w:rsidRDefault="008F7289" w:rsidP="002C5CC0">
      <w:pPr>
        <w:pStyle w:val="Default"/>
        <w:rPr>
          <w:rFonts w:ascii="Verdana" w:hAnsi="Verdana"/>
          <w:b/>
          <w:sz w:val="22"/>
          <w:szCs w:val="22"/>
        </w:rPr>
      </w:pPr>
    </w:p>
    <w:p w:rsidR="002C5CC0" w:rsidRPr="0001448C" w:rsidRDefault="002C5CC0" w:rsidP="002C5CC0">
      <w:pPr>
        <w:pStyle w:val="Default"/>
        <w:rPr>
          <w:rFonts w:ascii="Verdana" w:hAnsi="Verdana"/>
          <w:b/>
          <w:sz w:val="22"/>
          <w:szCs w:val="22"/>
        </w:rPr>
      </w:pPr>
      <w:r w:rsidRPr="0001448C">
        <w:rPr>
          <w:rFonts w:ascii="Verdana" w:hAnsi="Verdana"/>
          <w:b/>
          <w:sz w:val="22"/>
          <w:szCs w:val="22"/>
        </w:rPr>
        <w:t xml:space="preserve">Informationen und Pressekontakt </w:t>
      </w:r>
    </w:p>
    <w:p w:rsidR="008F7289" w:rsidRDefault="008F7289" w:rsidP="002C5CC0">
      <w:pPr>
        <w:pStyle w:val="Default"/>
        <w:rPr>
          <w:rFonts w:ascii="Verdana" w:hAnsi="Verdana"/>
          <w:sz w:val="22"/>
          <w:szCs w:val="22"/>
        </w:rPr>
      </w:pPr>
    </w:p>
    <w:p w:rsidR="002C5CC0" w:rsidRPr="0001448C" w:rsidRDefault="002C5CC0" w:rsidP="002C5CC0">
      <w:pPr>
        <w:pStyle w:val="Default"/>
        <w:rPr>
          <w:rFonts w:ascii="Verdana" w:hAnsi="Verdana"/>
          <w:sz w:val="22"/>
          <w:szCs w:val="22"/>
        </w:rPr>
      </w:pPr>
      <w:r w:rsidRPr="0001448C">
        <w:rPr>
          <w:rFonts w:ascii="Verdana" w:hAnsi="Verdana"/>
          <w:sz w:val="22"/>
          <w:szCs w:val="22"/>
        </w:rPr>
        <w:t xml:space="preserve">NESTROCKER </w:t>
      </w:r>
      <w:r w:rsidR="00963B9B" w:rsidRPr="0001448C">
        <w:rPr>
          <w:rFonts w:ascii="Verdana" w:hAnsi="Verdana"/>
          <w:sz w:val="22"/>
          <w:szCs w:val="22"/>
        </w:rPr>
        <w:t xml:space="preserve">– </w:t>
      </w:r>
      <w:r w:rsidRPr="0001448C">
        <w:rPr>
          <w:rFonts w:ascii="Verdana" w:hAnsi="Verdana"/>
          <w:sz w:val="22"/>
          <w:szCs w:val="22"/>
        </w:rPr>
        <w:t xml:space="preserve">Nina von Kanitz </w:t>
      </w:r>
    </w:p>
    <w:p w:rsidR="002C5CC0" w:rsidRPr="0001448C" w:rsidRDefault="002C5CC0" w:rsidP="002C5CC0">
      <w:pPr>
        <w:pStyle w:val="Default"/>
        <w:rPr>
          <w:rFonts w:ascii="Verdana" w:hAnsi="Verdana"/>
          <w:sz w:val="22"/>
          <w:szCs w:val="22"/>
        </w:rPr>
      </w:pPr>
      <w:r w:rsidRPr="0001448C">
        <w:rPr>
          <w:rFonts w:ascii="Verdana" w:hAnsi="Verdana"/>
          <w:sz w:val="22"/>
          <w:szCs w:val="22"/>
        </w:rPr>
        <w:t xml:space="preserve">Brombergstr. 21 </w:t>
      </w:r>
    </w:p>
    <w:p w:rsidR="002C5CC0" w:rsidRPr="0001448C" w:rsidRDefault="002C5CC0" w:rsidP="002C5CC0">
      <w:pPr>
        <w:pStyle w:val="Default"/>
        <w:rPr>
          <w:rFonts w:ascii="Verdana" w:hAnsi="Verdana"/>
          <w:sz w:val="22"/>
          <w:szCs w:val="22"/>
        </w:rPr>
      </w:pPr>
      <w:r w:rsidRPr="0001448C">
        <w:rPr>
          <w:rFonts w:ascii="Verdana" w:hAnsi="Verdana"/>
          <w:sz w:val="22"/>
          <w:szCs w:val="22"/>
        </w:rPr>
        <w:t xml:space="preserve">79102 Freiburg </w:t>
      </w:r>
    </w:p>
    <w:p w:rsidR="00963B9B" w:rsidRPr="0001448C" w:rsidRDefault="00963B9B" w:rsidP="002C5CC0">
      <w:pPr>
        <w:pStyle w:val="Default"/>
        <w:rPr>
          <w:rFonts w:ascii="Verdana" w:hAnsi="Verdana"/>
          <w:sz w:val="22"/>
          <w:szCs w:val="22"/>
        </w:rPr>
      </w:pPr>
    </w:p>
    <w:p w:rsidR="002C5CC0" w:rsidRPr="0001448C" w:rsidRDefault="002C5CC0" w:rsidP="002C5CC0">
      <w:pPr>
        <w:pStyle w:val="Default"/>
        <w:rPr>
          <w:rFonts w:ascii="Verdana" w:hAnsi="Verdana"/>
          <w:sz w:val="22"/>
          <w:szCs w:val="22"/>
        </w:rPr>
      </w:pPr>
      <w:r w:rsidRPr="0001448C">
        <w:rPr>
          <w:rFonts w:ascii="Verdana" w:hAnsi="Verdana"/>
          <w:sz w:val="22"/>
          <w:szCs w:val="22"/>
        </w:rPr>
        <w:t xml:space="preserve">T +49 (0)761-450 75 45 </w:t>
      </w:r>
    </w:p>
    <w:p w:rsidR="002C5CC0" w:rsidRPr="0001448C" w:rsidRDefault="002C5CC0" w:rsidP="002C5CC0">
      <w:pPr>
        <w:pStyle w:val="Default"/>
        <w:rPr>
          <w:rFonts w:ascii="Verdana" w:hAnsi="Verdana"/>
          <w:sz w:val="22"/>
          <w:szCs w:val="22"/>
        </w:rPr>
      </w:pPr>
      <w:r w:rsidRPr="0001448C">
        <w:rPr>
          <w:rFonts w:ascii="Verdana" w:hAnsi="Verdana"/>
          <w:sz w:val="22"/>
          <w:szCs w:val="22"/>
        </w:rPr>
        <w:t xml:space="preserve">M +49 (0)176-23 990 662 </w:t>
      </w:r>
    </w:p>
    <w:p w:rsidR="002C5CC0" w:rsidRPr="0001448C" w:rsidRDefault="002C5CC0" w:rsidP="002C5CC0">
      <w:pPr>
        <w:pStyle w:val="Default"/>
        <w:rPr>
          <w:rFonts w:ascii="Verdana" w:hAnsi="Verdana"/>
          <w:sz w:val="22"/>
          <w:szCs w:val="22"/>
        </w:rPr>
      </w:pPr>
      <w:r w:rsidRPr="0001448C">
        <w:rPr>
          <w:rFonts w:ascii="Verdana" w:hAnsi="Verdana"/>
          <w:sz w:val="22"/>
          <w:szCs w:val="22"/>
        </w:rPr>
        <w:t xml:space="preserve">E nina@nestrocker.com </w:t>
      </w:r>
    </w:p>
    <w:p w:rsidR="00963B9B" w:rsidRPr="0001448C" w:rsidRDefault="00963B9B" w:rsidP="002C5CC0">
      <w:pPr>
        <w:rPr>
          <w:rFonts w:ascii="Verdana" w:hAnsi="Verdana" w:cs="TheSansLight-Plain"/>
          <w:color w:val="000000"/>
          <w:sz w:val="22"/>
          <w:szCs w:val="22"/>
          <w:lang w:eastAsia="de-DE"/>
        </w:rPr>
      </w:pPr>
    </w:p>
    <w:p w:rsidR="00996097" w:rsidRPr="0001448C" w:rsidRDefault="002C5CC0">
      <w:pPr>
        <w:rPr>
          <w:rFonts w:ascii="Verdana" w:hAnsi="Verdana"/>
          <w:sz w:val="22"/>
          <w:szCs w:val="22"/>
        </w:rPr>
      </w:pPr>
      <w:r w:rsidRPr="0001448C">
        <w:rPr>
          <w:rFonts w:ascii="Verdana" w:hAnsi="Verdana" w:cs="TheSansLight-Plain"/>
          <w:color w:val="000000"/>
          <w:sz w:val="22"/>
          <w:szCs w:val="22"/>
          <w:lang w:eastAsia="de-DE"/>
        </w:rPr>
        <w:t>www.nestrocker.com</w:t>
      </w:r>
      <w:bookmarkStart w:id="0" w:name="_GoBack"/>
      <w:bookmarkEnd w:id="0"/>
    </w:p>
    <w:sectPr w:rsidR="00996097" w:rsidRPr="0001448C" w:rsidSect="00743613">
      <w:headerReference w:type="default" r:id="rId6"/>
      <w:footerReference w:type="default" r:id="rId7"/>
      <w:pgSz w:w="11900" w:h="16840"/>
      <w:pgMar w:top="1417" w:right="1835"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89C" w:rsidRDefault="0097689C" w:rsidP="00E704B5">
      <w:pPr>
        <w:spacing w:after="0"/>
      </w:pPr>
      <w:r>
        <w:separator/>
      </w:r>
    </w:p>
  </w:endnote>
  <w:endnote w:type="continuationSeparator" w:id="0">
    <w:p w:rsidR="0097689C" w:rsidRDefault="0097689C" w:rsidP="00E704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heSansLight-Plai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3844339"/>
      <w:docPartObj>
        <w:docPartGallery w:val="Page Numbers (Bottom of Page)"/>
        <w:docPartUnique/>
      </w:docPartObj>
    </w:sdtPr>
    <w:sdtEndPr>
      <w:rPr>
        <w:rFonts w:ascii="Verdana" w:hAnsi="Verdana"/>
        <w:sz w:val="18"/>
        <w:szCs w:val="18"/>
      </w:rPr>
    </w:sdtEndPr>
    <w:sdtContent>
      <w:p w:rsidR="00E704B5" w:rsidRPr="00E704B5" w:rsidRDefault="00E704B5">
        <w:pPr>
          <w:pStyle w:val="Fuzeile"/>
          <w:jc w:val="right"/>
          <w:rPr>
            <w:rFonts w:ascii="Verdana" w:hAnsi="Verdana"/>
            <w:sz w:val="18"/>
            <w:szCs w:val="18"/>
          </w:rPr>
        </w:pPr>
        <w:r w:rsidRPr="00E704B5">
          <w:rPr>
            <w:rFonts w:ascii="Verdana" w:hAnsi="Verdana"/>
            <w:sz w:val="18"/>
            <w:szCs w:val="18"/>
          </w:rPr>
          <w:fldChar w:fldCharType="begin"/>
        </w:r>
        <w:r w:rsidRPr="00E704B5">
          <w:rPr>
            <w:rFonts w:ascii="Verdana" w:hAnsi="Verdana"/>
            <w:sz w:val="18"/>
            <w:szCs w:val="18"/>
          </w:rPr>
          <w:instrText>PAGE   \* MERGEFORMAT</w:instrText>
        </w:r>
        <w:r w:rsidRPr="00E704B5">
          <w:rPr>
            <w:rFonts w:ascii="Verdana" w:hAnsi="Verdana"/>
            <w:sz w:val="18"/>
            <w:szCs w:val="18"/>
          </w:rPr>
          <w:fldChar w:fldCharType="separate"/>
        </w:r>
        <w:r w:rsidR="008F7289">
          <w:rPr>
            <w:rFonts w:ascii="Verdana" w:hAnsi="Verdana"/>
            <w:noProof/>
            <w:sz w:val="18"/>
            <w:szCs w:val="18"/>
          </w:rPr>
          <w:t>2</w:t>
        </w:r>
        <w:r w:rsidRPr="00E704B5">
          <w:rPr>
            <w:rFonts w:ascii="Verdana" w:hAnsi="Verdana"/>
            <w:sz w:val="18"/>
            <w:szCs w:val="18"/>
          </w:rPr>
          <w:fldChar w:fldCharType="end"/>
        </w:r>
      </w:p>
    </w:sdtContent>
  </w:sdt>
  <w:p w:rsidR="00E704B5" w:rsidRDefault="00E704B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89C" w:rsidRDefault="0097689C" w:rsidP="00E704B5">
      <w:pPr>
        <w:spacing w:after="0"/>
      </w:pPr>
      <w:r>
        <w:separator/>
      </w:r>
    </w:p>
  </w:footnote>
  <w:footnote w:type="continuationSeparator" w:id="0">
    <w:p w:rsidR="0097689C" w:rsidRDefault="0097689C" w:rsidP="00E704B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613" w:rsidRPr="000E0388" w:rsidRDefault="00F060E3" w:rsidP="000E0388">
    <w:pPr>
      <w:pStyle w:val="Kopfzeile"/>
    </w:pPr>
    <w:r>
      <w:rPr>
        <w:noProof/>
        <w:lang w:eastAsia="de-DE"/>
      </w:rPr>
      <w:drawing>
        <wp:anchor distT="0" distB="0" distL="114300" distR="114300" simplePos="0" relativeHeight="251659264" behindDoc="0" locked="0" layoutInCell="1" allowOverlap="1" wp14:anchorId="51DBEC38" wp14:editId="7D01FBFA">
          <wp:simplePos x="0" y="0"/>
          <wp:positionH relativeFrom="margin">
            <wp:align>center</wp:align>
          </wp:positionH>
          <wp:positionV relativeFrom="paragraph">
            <wp:posOffset>-182880</wp:posOffset>
          </wp:positionV>
          <wp:extent cx="498600" cy="900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20830nestrocker-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8600" cy="900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CC0"/>
    <w:rsid w:val="00010ABE"/>
    <w:rsid w:val="0001448C"/>
    <w:rsid w:val="001D4555"/>
    <w:rsid w:val="002C5CC0"/>
    <w:rsid w:val="00336ADC"/>
    <w:rsid w:val="005E1BFC"/>
    <w:rsid w:val="008F7289"/>
    <w:rsid w:val="00963B9B"/>
    <w:rsid w:val="0097689C"/>
    <w:rsid w:val="00996097"/>
    <w:rsid w:val="00CF3E1A"/>
    <w:rsid w:val="00E47537"/>
    <w:rsid w:val="00E704B5"/>
    <w:rsid w:val="00F060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FFCF9-9747-498D-8CB8-6197B888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5CC0"/>
    <w:pPr>
      <w:spacing w:after="200" w:line="240" w:lineRule="auto"/>
    </w:pPr>
    <w:rPr>
      <w:rFonts w:ascii="Cambria" w:eastAsia="Cambria" w:hAnsi="Cambria" w:cs="Times New Roman"/>
      <w:sz w:val="24"/>
      <w:szCs w:val="24"/>
    </w:rPr>
  </w:style>
  <w:style w:type="paragraph" w:styleId="berschrift1">
    <w:name w:val="heading 1"/>
    <w:basedOn w:val="Standard"/>
    <w:link w:val="berschrift1Zchn"/>
    <w:uiPriority w:val="9"/>
    <w:qFormat/>
    <w:rsid w:val="0001448C"/>
    <w:pPr>
      <w:spacing w:beforeLines="1" w:after="0"/>
      <w:outlineLvl w:val="0"/>
    </w:pPr>
    <w:rPr>
      <w:rFonts w:ascii="Times" w:eastAsia="Times New Roman" w:hAnsi="Times"/>
      <w:b/>
      <w:kern w:val="36"/>
      <w:sz w:val="4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5CC0"/>
    <w:pPr>
      <w:tabs>
        <w:tab w:val="center" w:pos="4703"/>
        <w:tab w:val="right" w:pos="9406"/>
      </w:tabs>
    </w:pPr>
  </w:style>
  <w:style w:type="character" w:customStyle="1" w:styleId="KopfzeileZchn">
    <w:name w:val="Kopfzeile Zchn"/>
    <w:basedOn w:val="Absatz-Standardschriftart"/>
    <w:link w:val="Kopfzeile"/>
    <w:uiPriority w:val="99"/>
    <w:rsid w:val="002C5CC0"/>
    <w:rPr>
      <w:rFonts w:ascii="Cambria" w:eastAsia="Cambria" w:hAnsi="Cambria" w:cs="Times New Roman"/>
      <w:sz w:val="24"/>
      <w:szCs w:val="24"/>
    </w:rPr>
  </w:style>
  <w:style w:type="paragraph" w:customStyle="1" w:styleId="Default">
    <w:name w:val="Default"/>
    <w:rsid w:val="002C5CC0"/>
    <w:pPr>
      <w:widowControl w:val="0"/>
      <w:autoSpaceDE w:val="0"/>
      <w:autoSpaceDN w:val="0"/>
      <w:adjustRightInd w:val="0"/>
      <w:spacing w:after="0" w:line="240" w:lineRule="auto"/>
    </w:pPr>
    <w:rPr>
      <w:rFonts w:ascii="TheSansLight-Plain" w:eastAsia="Cambria" w:hAnsi="TheSansLight-Plain" w:cs="TheSansLight-Plain"/>
      <w:color w:val="000000"/>
      <w:sz w:val="24"/>
      <w:szCs w:val="24"/>
      <w:lang w:eastAsia="de-DE"/>
    </w:rPr>
  </w:style>
  <w:style w:type="paragraph" w:styleId="Fuzeile">
    <w:name w:val="footer"/>
    <w:basedOn w:val="Standard"/>
    <w:link w:val="FuzeileZchn"/>
    <w:uiPriority w:val="99"/>
    <w:unhideWhenUsed/>
    <w:rsid w:val="00E704B5"/>
    <w:pPr>
      <w:tabs>
        <w:tab w:val="center" w:pos="4536"/>
        <w:tab w:val="right" w:pos="9072"/>
      </w:tabs>
      <w:spacing w:after="0"/>
    </w:pPr>
  </w:style>
  <w:style w:type="character" w:customStyle="1" w:styleId="FuzeileZchn">
    <w:name w:val="Fußzeile Zchn"/>
    <w:basedOn w:val="Absatz-Standardschriftart"/>
    <w:link w:val="Fuzeile"/>
    <w:uiPriority w:val="99"/>
    <w:rsid w:val="00E704B5"/>
    <w:rPr>
      <w:rFonts w:ascii="Cambria" w:eastAsia="Cambria" w:hAnsi="Cambria" w:cs="Times New Roman"/>
      <w:sz w:val="24"/>
      <w:szCs w:val="24"/>
    </w:rPr>
  </w:style>
  <w:style w:type="character" w:customStyle="1" w:styleId="berschrift1Zchn">
    <w:name w:val="Überschrift 1 Zchn"/>
    <w:basedOn w:val="Absatz-Standardschriftart"/>
    <w:link w:val="berschrift1"/>
    <w:uiPriority w:val="9"/>
    <w:rsid w:val="0001448C"/>
    <w:rPr>
      <w:rFonts w:ascii="Times" w:eastAsia="Times New Roman" w:hAnsi="Times" w:cs="Times New Roman"/>
      <w:b/>
      <w:kern w:val="36"/>
      <w:sz w:val="4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662876">
      <w:bodyDiv w:val="1"/>
      <w:marLeft w:val="0"/>
      <w:marRight w:val="0"/>
      <w:marTop w:val="0"/>
      <w:marBottom w:val="0"/>
      <w:divBdr>
        <w:top w:val="none" w:sz="0" w:space="0" w:color="auto"/>
        <w:left w:val="none" w:sz="0" w:space="0" w:color="auto"/>
        <w:bottom w:val="none" w:sz="0" w:space="0" w:color="auto"/>
        <w:right w:val="none" w:sz="0" w:space="0" w:color="auto"/>
      </w:divBdr>
    </w:div>
    <w:div w:id="85592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3012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Nina</cp:lastModifiedBy>
  <cp:revision>6</cp:revision>
  <dcterms:created xsi:type="dcterms:W3CDTF">2014-07-17T15:31:00Z</dcterms:created>
  <dcterms:modified xsi:type="dcterms:W3CDTF">2014-07-18T11:25:00Z</dcterms:modified>
</cp:coreProperties>
</file>